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5BEDCA94" w:rsidR="00FE067E" w:rsidRPr="00CB3AD9" w:rsidRDefault="00CD36CF" w:rsidP="00CC1F3B">
      <w:pPr>
        <w:pStyle w:val="TitlePageOrigin"/>
        <w:rPr>
          <w:color w:val="auto"/>
        </w:rPr>
      </w:pPr>
      <w:r w:rsidRPr="00CB3AD9">
        <w:rPr>
          <w:color w:val="auto"/>
        </w:rPr>
        <w:t xml:space="preserve">WEST virginia </w:t>
      </w:r>
      <w:r w:rsidR="009F7772" w:rsidRPr="00CB3AD9">
        <w:rPr>
          <w:color w:val="auto"/>
        </w:rPr>
        <w:t>Legislature</w:t>
      </w:r>
    </w:p>
    <w:p w14:paraId="4D66743B" w14:textId="4BB1E4DD" w:rsidR="00CD36CF" w:rsidRPr="00CB3AD9" w:rsidRDefault="00CD36CF" w:rsidP="00CC1F3B">
      <w:pPr>
        <w:pStyle w:val="TitlePageSession"/>
        <w:rPr>
          <w:color w:val="auto"/>
        </w:rPr>
      </w:pPr>
      <w:r w:rsidRPr="00CB3AD9">
        <w:rPr>
          <w:color w:val="auto"/>
        </w:rPr>
        <w:t>20</w:t>
      </w:r>
      <w:r w:rsidR="007609FA" w:rsidRPr="00CB3AD9">
        <w:rPr>
          <w:color w:val="auto"/>
        </w:rPr>
        <w:t>2</w:t>
      </w:r>
      <w:r w:rsidR="000A06F4" w:rsidRPr="00CB3AD9">
        <w:rPr>
          <w:color w:val="auto"/>
        </w:rPr>
        <w:t>3</w:t>
      </w:r>
      <w:r w:rsidRPr="00CB3AD9">
        <w:rPr>
          <w:color w:val="auto"/>
        </w:rPr>
        <w:t xml:space="preserve"> regular session</w:t>
      </w:r>
    </w:p>
    <w:p w14:paraId="6E85D9B1" w14:textId="77777777" w:rsidR="00CD36CF" w:rsidRPr="00CB3AD9" w:rsidRDefault="00814CA5"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CB3AD9">
            <w:rPr>
              <w:color w:val="auto"/>
            </w:rPr>
            <w:t>Introduced</w:t>
          </w:r>
        </w:sdtContent>
      </w:sdt>
    </w:p>
    <w:p w14:paraId="1FFD4879" w14:textId="29D679AA" w:rsidR="00CD36CF" w:rsidRPr="00CB3AD9" w:rsidRDefault="00814CA5"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CB3AD9">
            <w:rPr>
              <w:color w:val="auto"/>
            </w:rPr>
            <w:t>House</w:t>
          </w:r>
        </w:sdtContent>
      </w:sdt>
      <w:r w:rsidR="00303684" w:rsidRPr="00CB3AD9">
        <w:rPr>
          <w:color w:val="auto"/>
        </w:rPr>
        <w:t xml:space="preserve"> </w:t>
      </w:r>
      <w:r w:rsidR="00CD36CF" w:rsidRPr="00CB3AD9">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2838</w:t>
          </w:r>
        </w:sdtContent>
      </w:sdt>
      <w:r w:rsidR="00F234BB" w:rsidRPr="00CB3AD9">
        <w:rPr>
          <w:color w:val="auto"/>
        </w:rPr>
        <w:t xml:space="preserve"> </w:t>
      </w:r>
    </w:p>
    <w:p w14:paraId="52D21675" w14:textId="6D64AFAE" w:rsidR="00CD36CF" w:rsidRPr="00CB3AD9" w:rsidRDefault="00CD36CF" w:rsidP="00CC1F3B">
      <w:pPr>
        <w:pStyle w:val="Sponsors"/>
        <w:rPr>
          <w:color w:val="auto"/>
        </w:rPr>
      </w:pPr>
      <w:r w:rsidRPr="00CB3AD9">
        <w:rPr>
          <w:color w:val="auto"/>
        </w:rPr>
        <w:t xml:space="preserve">By </w:t>
      </w:r>
      <w:sdt>
        <w:sdtPr>
          <w:rPr>
            <w:color w:val="auto"/>
          </w:rPr>
          <w:tag w:val="Sponsors"/>
          <w:id w:val="1589585889"/>
          <w:placeholder>
            <w:docPart w:val="EAE45A651D4745E790ECB2ACB0743862"/>
          </w:placeholder>
          <w:text w:multiLine="1"/>
        </w:sdtPr>
        <w:sdtEndPr/>
        <w:sdtContent>
          <w:r w:rsidR="00814AD8" w:rsidRPr="00CB3AD9">
            <w:rPr>
              <w:color w:val="auto"/>
            </w:rPr>
            <w:t>Delegate</w:t>
          </w:r>
          <w:r w:rsidR="000A06F4" w:rsidRPr="00CB3AD9">
            <w:rPr>
              <w:color w:val="auto"/>
            </w:rPr>
            <w:t xml:space="preserve"> Dillon</w:t>
          </w:r>
        </w:sdtContent>
      </w:sdt>
    </w:p>
    <w:p w14:paraId="695B2027" w14:textId="1C9B0F9B" w:rsidR="00395ECB" w:rsidRPr="00CB3AD9" w:rsidRDefault="00CD36CF" w:rsidP="00395ECB">
      <w:pPr>
        <w:pStyle w:val="References"/>
        <w:ind w:left="0" w:right="0"/>
        <w:rPr>
          <w:color w:val="auto"/>
        </w:rPr>
        <w:sectPr w:rsidR="00395ECB" w:rsidRPr="00CB3AD9" w:rsidSect="00464A4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B3AD9">
        <w:rPr>
          <w:color w:val="auto"/>
        </w:rPr>
        <w:t>[</w:t>
      </w:r>
      <w:sdt>
        <w:sdtPr>
          <w:rPr>
            <w:color w:val="auto"/>
          </w:rPr>
          <w:tag w:val="References"/>
          <w:id w:val="-1043047873"/>
          <w:placeholder>
            <w:docPart w:val="72F96FE023FE4DCF8CE63779FEE0FE2B"/>
          </w:placeholder>
          <w:text w:multiLine="1"/>
        </w:sdtPr>
        <w:sdtEndPr/>
        <w:sdtContent>
          <w:r w:rsidR="00814CA5">
            <w:rPr>
              <w:color w:val="auto"/>
            </w:rPr>
            <w:t>Introduced January 19, 2023; Referred to the Committee on the Judiciary then Finance</w:t>
          </w:r>
        </w:sdtContent>
      </w:sdt>
      <w:r w:rsidRPr="00CB3AD9">
        <w:rPr>
          <w:color w:val="auto"/>
        </w:rPr>
        <w:t>]</w:t>
      </w:r>
    </w:p>
    <w:p w14:paraId="07F3D0ED" w14:textId="797165F2" w:rsidR="007B7C61" w:rsidRPr="00CB3AD9" w:rsidRDefault="0000526A" w:rsidP="00395ECB">
      <w:pPr>
        <w:pStyle w:val="TitleSection"/>
        <w:rPr>
          <w:color w:val="auto"/>
        </w:rPr>
      </w:pPr>
      <w:r w:rsidRPr="00CB3AD9">
        <w:rPr>
          <w:color w:val="auto"/>
        </w:rPr>
        <w:lastRenderedPageBreak/>
        <w:t>A</w:t>
      </w:r>
      <w:r w:rsidR="00814AD8" w:rsidRPr="00CB3AD9">
        <w:rPr>
          <w:color w:val="auto"/>
        </w:rPr>
        <w:t xml:space="preserve"> BILL </w:t>
      </w:r>
      <w:r w:rsidR="007609FA" w:rsidRPr="00CB3AD9">
        <w:rPr>
          <w:color w:val="auto"/>
        </w:rPr>
        <w:t xml:space="preserve">to </w:t>
      </w:r>
      <w:r w:rsidR="000A06F4" w:rsidRPr="00CB3AD9">
        <w:rPr>
          <w:color w:val="auto"/>
        </w:rPr>
        <w:t>amend</w:t>
      </w:r>
      <w:r w:rsidR="007609FA" w:rsidRPr="00CB3AD9">
        <w:rPr>
          <w:color w:val="auto"/>
        </w:rPr>
        <w:t xml:space="preserve"> the Code of West Virginia, 1931, as amended, </w:t>
      </w:r>
      <w:r w:rsidR="000A06F4" w:rsidRPr="00CB3AD9">
        <w:rPr>
          <w:color w:val="auto"/>
        </w:rPr>
        <w:t>by adding thereto a new article, designated §22-15</w:t>
      </w:r>
      <w:r w:rsidR="00075E3D" w:rsidRPr="00CB3AD9">
        <w:rPr>
          <w:color w:val="auto"/>
        </w:rPr>
        <w:t>B</w:t>
      </w:r>
      <w:r w:rsidR="000A06F4" w:rsidRPr="00CB3AD9">
        <w:rPr>
          <w:color w:val="auto"/>
        </w:rPr>
        <w:t>-1, §22-15</w:t>
      </w:r>
      <w:r w:rsidR="00075E3D" w:rsidRPr="00CB3AD9">
        <w:rPr>
          <w:color w:val="auto"/>
        </w:rPr>
        <w:t>B</w:t>
      </w:r>
      <w:r w:rsidR="000A06F4" w:rsidRPr="00CB3AD9">
        <w:rPr>
          <w:color w:val="auto"/>
        </w:rPr>
        <w:t>-2, §22-15</w:t>
      </w:r>
      <w:r w:rsidR="00075E3D" w:rsidRPr="00CB3AD9">
        <w:rPr>
          <w:color w:val="auto"/>
        </w:rPr>
        <w:t>B</w:t>
      </w:r>
      <w:r w:rsidR="000A06F4" w:rsidRPr="00CB3AD9">
        <w:rPr>
          <w:color w:val="auto"/>
        </w:rPr>
        <w:t>-3, and §22-15</w:t>
      </w:r>
      <w:r w:rsidR="00075E3D" w:rsidRPr="00CB3AD9">
        <w:rPr>
          <w:color w:val="auto"/>
        </w:rPr>
        <w:t>B</w:t>
      </w:r>
      <w:r w:rsidR="000A06F4" w:rsidRPr="00CB3AD9">
        <w:rPr>
          <w:color w:val="auto"/>
        </w:rPr>
        <w:t xml:space="preserve">-4, all </w:t>
      </w:r>
      <w:r w:rsidR="003D7812" w:rsidRPr="00CB3AD9">
        <w:rPr>
          <w:color w:val="auto"/>
        </w:rPr>
        <w:t>relating to the</w:t>
      </w:r>
      <w:r w:rsidR="000A06F4" w:rsidRPr="00CB3AD9">
        <w:rPr>
          <w:color w:val="auto"/>
        </w:rPr>
        <w:t xml:space="preserve"> establishment of the Litterbug Act; creating a short title; </w:t>
      </w:r>
      <w:r w:rsidR="00055DA3" w:rsidRPr="00CB3AD9">
        <w:rPr>
          <w:color w:val="auto"/>
        </w:rPr>
        <w:t>providing for legislative findings and a purpose; providing for enactment of the article and funding; and providing for a notice requirement</w:t>
      </w:r>
      <w:r w:rsidR="007B7C61" w:rsidRPr="00CB3AD9">
        <w:rPr>
          <w:color w:val="auto"/>
        </w:rPr>
        <w:t>.</w:t>
      </w:r>
    </w:p>
    <w:p w14:paraId="66538A7D" w14:textId="77777777" w:rsidR="00814AD8" w:rsidRPr="00CB3AD9" w:rsidRDefault="00814AD8" w:rsidP="00395ECB">
      <w:pPr>
        <w:pStyle w:val="EnactingClause"/>
        <w:rPr>
          <w:color w:val="auto"/>
        </w:rPr>
        <w:sectPr w:rsidR="00814AD8" w:rsidRPr="00CB3AD9" w:rsidSect="008940B2">
          <w:headerReference w:type="first" r:id="rId14"/>
          <w:type w:val="continuous"/>
          <w:pgSz w:w="12240" w:h="15840" w:code="1"/>
          <w:pgMar w:top="1440" w:right="1440" w:bottom="1440" w:left="1440" w:header="720" w:footer="720" w:gutter="0"/>
          <w:lnNumType w:countBy="1" w:restart="newSection"/>
          <w:pgNumType w:start="1"/>
          <w:cols w:space="720"/>
          <w:docGrid w:linePitch="360"/>
        </w:sectPr>
      </w:pPr>
      <w:r w:rsidRPr="00CB3AD9">
        <w:rPr>
          <w:color w:val="auto"/>
        </w:rPr>
        <w:t>Be it enacted by the Legislature of West Virginia:</w:t>
      </w:r>
    </w:p>
    <w:p w14:paraId="2DF4DC91" w14:textId="26D0B3B3" w:rsidR="00814AD8" w:rsidRPr="00CB3AD9" w:rsidRDefault="00814AD8" w:rsidP="00395ECB">
      <w:pPr>
        <w:pStyle w:val="ArticleHeading"/>
        <w:widowControl/>
        <w:rPr>
          <w:color w:val="auto"/>
          <w:u w:val="single"/>
        </w:rPr>
      </w:pPr>
      <w:r w:rsidRPr="00CB3AD9">
        <w:rPr>
          <w:color w:val="auto"/>
          <w:u w:val="single"/>
        </w:rPr>
        <w:t xml:space="preserve">ARTICLE </w:t>
      </w:r>
      <w:r w:rsidR="003D7812" w:rsidRPr="00CB3AD9">
        <w:rPr>
          <w:color w:val="auto"/>
          <w:u w:val="single"/>
        </w:rPr>
        <w:t>1</w:t>
      </w:r>
      <w:r w:rsidR="000A06F4" w:rsidRPr="00CB3AD9">
        <w:rPr>
          <w:color w:val="auto"/>
          <w:u w:val="single"/>
        </w:rPr>
        <w:t>5B</w:t>
      </w:r>
      <w:r w:rsidR="003D7812" w:rsidRPr="00CB3AD9">
        <w:rPr>
          <w:color w:val="auto"/>
          <w:u w:val="single"/>
        </w:rPr>
        <w:t xml:space="preserve">. </w:t>
      </w:r>
      <w:r w:rsidR="000A06F4" w:rsidRPr="00CB3AD9">
        <w:rPr>
          <w:color w:val="auto"/>
          <w:u w:val="single"/>
        </w:rPr>
        <w:t>Litterbug act</w:t>
      </w:r>
      <w:r w:rsidR="003D7812" w:rsidRPr="00CB3AD9">
        <w:rPr>
          <w:color w:val="auto"/>
          <w:u w:val="single"/>
        </w:rPr>
        <w:t>.</w:t>
      </w:r>
    </w:p>
    <w:p w14:paraId="43BAD7F0" w14:textId="78114805" w:rsidR="000A06F4" w:rsidRPr="00CB3AD9" w:rsidRDefault="000A06F4" w:rsidP="00224EA9">
      <w:pPr>
        <w:pStyle w:val="SectionHeading"/>
        <w:rPr>
          <w:color w:val="auto"/>
          <w:u w:val="single"/>
        </w:rPr>
      </w:pPr>
      <w:r w:rsidRPr="00CB3AD9">
        <w:rPr>
          <w:color w:val="auto"/>
          <w:u w:val="single"/>
        </w:rPr>
        <w:t>§22-15</w:t>
      </w:r>
      <w:r w:rsidR="00075E3D" w:rsidRPr="00CB3AD9">
        <w:rPr>
          <w:color w:val="auto"/>
          <w:u w:val="single"/>
        </w:rPr>
        <w:t>B</w:t>
      </w:r>
      <w:r w:rsidRPr="00CB3AD9">
        <w:rPr>
          <w:color w:val="auto"/>
          <w:u w:val="single"/>
        </w:rPr>
        <w:t>-1. Short title.</w:t>
      </w:r>
    </w:p>
    <w:p w14:paraId="1D203D96" w14:textId="0BCCC8DC" w:rsidR="000A06F4" w:rsidRPr="00CB3AD9" w:rsidRDefault="000A06F4" w:rsidP="00224EA9">
      <w:pPr>
        <w:pStyle w:val="SectionBody"/>
        <w:rPr>
          <w:color w:val="auto"/>
          <w:u w:val="single"/>
        </w:rPr>
      </w:pPr>
      <w:r w:rsidRPr="00CB3AD9">
        <w:rPr>
          <w:color w:val="auto"/>
          <w:u w:val="single"/>
        </w:rPr>
        <w:t>This article shall be known as the "Litterbug Act."</w:t>
      </w:r>
    </w:p>
    <w:p w14:paraId="56BCE8D6" w14:textId="3F0E7B8D" w:rsidR="000A06F4" w:rsidRPr="00CB3AD9" w:rsidRDefault="000A06F4" w:rsidP="000A06F4">
      <w:pPr>
        <w:pStyle w:val="SectionHeading"/>
        <w:rPr>
          <w:color w:val="auto"/>
          <w:u w:val="single"/>
        </w:rPr>
      </w:pPr>
      <w:r w:rsidRPr="00CB3AD9">
        <w:rPr>
          <w:color w:val="auto"/>
          <w:u w:val="single"/>
        </w:rPr>
        <w:t>§22-15</w:t>
      </w:r>
      <w:r w:rsidR="00075E3D" w:rsidRPr="00CB3AD9">
        <w:rPr>
          <w:color w:val="auto"/>
          <w:u w:val="single"/>
        </w:rPr>
        <w:t>B</w:t>
      </w:r>
      <w:r w:rsidRPr="00CB3AD9">
        <w:rPr>
          <w:color w:val="auto"/>
          <w:u w:val="single"/>
        </w:rPr>
        <w:t>-2. Legislative findings and purpose.</w:t>
      </w:r>
    </w:p>
    <w:p w14:paraId="71FADAF1" w14:textId="13B4E0C9" w:rsidR="000A06F4" w:rsidRPr="00CB3AD9" w:rsidRDefault="000A06F4" w:rsidP="00224EA9">
      <w:pPr>
        <w:pStyle w:val="SectionBody"/>
        <w:rPr>
          <w:color w:val="auto"/>
          <w:u w:val="single"/>
        </w:rPr>
        <w:sectPr w:rsidR="000A06F4" w:rsidRPr="00CB3AD9" w:rsidSect="00464A44">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p>
    <w:p w14:paraId="3FAE37B4" w14:textId="7AFF4B9F" w:rsidR="000A06F4" w:rsidRPr="00CB3AD9" w:rsidRDefault="000A06F4" w:rsidP="00224EA9">
      <w:pPr>
        <w:pStyle w:val="SectionBody"/>
        <w:rPr>
          <w:color w:val="auto"/>
          <w:u w:val="single"/>
        </w:rPr>
      </w:pPr>
      <w:r w:rsidRPr="00CB3AD9">
        <w:rPr>
          <w:color w:val="auto"/>
          <w:u w:val="single"/>
        </w:rPr>
        <w:t>The Legislature finds that litter is a public nuisance and distracts from the beauty of the state and its natural resources, and that having photographic evidence is the best solution to ensuring that those who commit littering offences.</w:t>
      </w:r>
    </w:p>
    <w:p w14:paraId="282EC080" w14:textId="74096D46" w:rsidR="000A06F4" w:rsidRPr="00CB3AD9" w:rsidRDefault="000A06F4" w:rsidP="000A06F4">
      <w:pPr>
        <w:pStyle w:val="SectionHeading"/>
        <w:rPr>
          <w:color w:val="auto"/>
          <w:u w:val="single"/>
        </w:rPr>
        <w:sectPr w:rsidR="000A06F4" w:rsidRPr="00CB3AD9" w:rsidSect="00464A44">
          <w:type w:val="continuous"/>
          <w:pgSz w:w="12240" w:h="15840" w:code="1"/>
          <w:pgMar w:top="1440" w:right="1440" w:bottom="1440" w:left="1440" w:header="720" w:footer="720" w:gutter="0"/>
          <w:lnNumType w:countBy="1" w:restart="newSection"/>
          <w:pgNumType w:start="0"/>
          <w:cols w:space="720"/>
          <w:titlePg/>
          <w:docGrid w:linePitch="360"/>
        </w:sectPr>
      </w:pPr>
      <w:r w:rsidRPr="00CB3AD9">
        <w:rPr>
          <w:color w:val="auto"/>
          <w:u w:val="single"/>
        </w:rPr>
        <w:t>§22-15</w:t>
      </w:r>
      <w:r w:rsidR="00075E3D" w:rsidRPr="00CB3AD9">
        <w:rPr>
          <w:color w:val="auto"/>
          <w:u w:val="single"/>
        </w:rPr>
        <w:t>B</w:t>
      </w:r>
      <w:r w:rsidRPr="00CB3AD9">
        <w:rPr>
          <w:color w:val="auto"/>
          <w:u w:val="single"/>
        </w:rPr>
        <w:t>-3. Enactment; funding.</w:t>
      </w:r>
    </w:p>
    <w:p w14:paraId="10CD9F4B" w14:textId="7370C05B" w:rsidR="000A06F4" w:rsidRPr="00CB3AD9" w:rsidRDefault="000A06F4" w:rsidP="000A06F4">
      <w:pPr>
        <w:pStyle w:val="SectionBody"/>
        <w:rPr>
          <w:color w:val="auto"/>
          <w:u w:val="single"/>
        </w:rPr>
      </w:pPr>
      <w:r w:rsidRPr="00CB3AD9">
        <w:rPr>
          <w:color w:val="auto"/>
          <w:u w:val="single"/>
        </w:rPr>
        <w:t xml:space="preserve">(a) Counties shall be responsible for the placement of remote cameras to be placed in high traffic locations </w:t>
      </w:r>
      <w:r w:rsidR="00C22E44">
        <w:rPr>
          <w:color w:val="auto"/>
          <w:u w:val="single"/>
        </w:rPr>
        <w:t xml:space="preserve">along public highways </w:t>
      </w:r>
      <w:r w:rsidRPr="00CB3AD9">
        <w:rPr>
          <w:color w:val="auto"/>
          <w:u w:val="single"/>
        </w:rPr>
        <w:t>of previous littering for capturing evidence of illegal dumping of trash, tires, and other litter. Areas where prior littering of these items have occurred are to be given priority.</w:t>
      </w:r>
    </w:p>
    <w:p w14:paraId="70A51008" w14:textId="77777777" w:rsidR="000A06F4" w:rsidRPr="00CB3AD9" w:rsidRDefault="000A06F4" w:rsidP="000A06F4">
      <w:pPr>
        <w:pStyle w:val="SectionBody"/>
        <w:rPr>
          <w:color w:val="auto"/>
          <w:u w:val="single"/>
        </w:rPr>
      </w:pPr>
      <w:r w:rsidRPr="00CB3AD9">
        <w:rPr>
          <w:color w:val="auto"/>
          <w:u w:val="single"/>
        </w:rPr>
        <w:t>(b) The prosecutor of each county, upon submission of evidence from law enforcement, shall have the duty to prosecute such cases when evidence is presented by law enforcement.</w:t>
      </w:r>
    </w:p>
    <w:p w14:paraId="62583A70" w14:textId="77777777" w:rsidR="000A06F4" w:rsidRPr="00CB3AD9" w:rsidRDefault="000A06F4" w:rsidP="000A06F4">
      <w:pPr>
        <w:pStyle w:val="SectionBody"/>
        <w:rPr>
          <w:rStyle w:val="apple-converted-space"/>
          <w:color w:val="auto"/>
          <w:u w:val="single"/>
        </w:rPr>
      </w:pPr>
      <w:r w:rsidRPr="00CB3AD9">
        <w:rPr>
          <w:color w:val="auto"/>
          <w:u w:val="single"/>
        </w:rPr>
        <w:t>(c) In such cases as the prosecutor may claim</w:t>
      </w:r>
      <w:r w:rsidRPr="00CB3AD9">
        <w:rPr>
          <w:rStyle w:val="apple-converted-space"/>
          <w:color w:val="auto"/>
          <w:u w:val="single"/>
        </w:rPr>
        <w:t>:</w:t>
      </w:r>
    </w:p>
    <w:p w14:paraId="2AEE0BB0" w14:textId="42077728" w:rsidR="000A06F4" w:rsidRPr="00CB3AD9" w:rsidRDefault="000A06F4" w:rsidP="000A06F4">
      <w:pPr>
        <w:pStyle w:val="SectionBody"/>
        <w:rPr>
          <w:color w:val="auto"/>
          <w:u w:val="single"/>
        </w:rPr>
      </w:pPr>
      <w:r w:rsidRPr="00CB3AD9">
        <w:rPr>
          <w:rStyle w:val="apple-converted-space"/>
          <w:color w:val="auto"/>
          <w:u w:val="single"/>
        </w:rPr>
        <w:t xml:space="preserve">(1) </w:t>
      </w:r>
      <w:r w:rsidRPr="00CB3AD9">
        <w:rPr>
          <w:color w:val="auto"/>
          <w:u w:val="single"/>
        </w:rPr>
        <w:t>For cases with insufficient evidence - a file for each named defendant shall be retained in the office of the prosecutor for continued collection of evidence toward future prosecution</w:t>
      </w:r>
      <w:r w:rsidRPr="00CB3AD9">
        <w:rPr>
          <w:rStyle w:val="apple-converted-space"/>
          <w:color w:val="auto"/>
          <w:u w:val="single"/>
        </w:rPr>
        <w:t> </w:t>
      </w:r>
    </w:p>
    <w:p w14:paraId="4026ED53" w14:textId="77777777" w:rsidR="000A06F4" w:rsidRPr="00CB3AD9" w:rsidRDefault="000A06F4" w:rsidP="000A06F4">
      <w:pPr>
        <w:pStyle w:val="SectionBody"/>
        <w:rPr>
          <w:color w:val="auto"/>
          <w:u w:val="single"/>
        </w:rPr>
      </w:pPr>
      <w:r w:rsidRPr="00CB3AD9">
        <w:rPr>
          <w:color w:val="auto"/>
          <w:u w:val="single"/>
        </w:rPr>
        <w:t>(2) For cases with insufficient time and resources to prosecute – the prosecutor shall report a list of such cases to the county commission with an explanation of the expected time and resources required to fully prosecute.</w:t>
      </w:r>
    </w:p>
    <w:p w14:paraId="641562A6" w14:textId="77777777" w:rsidR="000A06F4" w:rsidRPr="00CB3AD9" w:rsidRDefault="000A06F4" w:rsidP="000A06F4">
      <w:pPr>
        <w:pStyle w:val="SectionBody"/>
        <w:rPr>
          <w:color w:val="auto"/>
          <w:u w:val="single"/>
        </w:rPr>
      </w:pPr>
      <w:r w:rsidRPr="00CB3AD9">
        <w:rPr>
          <w:color w:val="auto"/>
          <w:u w:val="single"/>
        </w:rPr>
        <w:t>(d) It shall be the duty of the county commission to dedicate such resources as shall be necessary to facilitate prosecution of such cases.</w:t>
      </w:r>
      <w:r w:rsidRPr="00CB3AD9">
        <w:rPr>
          <w:rStyle w:val="apple-converted-space"/>
          <w:color w:val="auto"/>
          <w:u w:val="single"/>
        </w:rPr>
        <w:t> </w:t>
      </w:r>
    </w:p>
    <w:p w14:paraId="1900C815" w14:textId="77777777" w:rsidR="000A06F4" w:rsidRPr="00CB3AD9" w:rsidRDefault="000A06F4" w:rsidP="000A06F4">
      <w:pPr>
        <w:pStyle w:val="SectionBody"/>
        <w:rPr>
          <w:color w:val="auto"/>
          <w:u w:val="single"/>
        </w:rPr>
      </w:pPr>
      <w:r w:rsidRPr="00CB3AD9">
        <w:rPr>
          <w:color w:val="auto"/>
          <w:u w:val="single"/>
        </w:rPr>
        <w:t>(e) In such event that county commission cannot identify sufficient resources to facilitate prosecution, commission shall convene a special public meeting to address</w:t>
      </w:r>
      <w:r w:rsidRPr="00CB3AD9">
        <w:rPr>
          <w:rStyle w:val="apple-converted-space"/>
          <w:color w:val="auto"/>
          <w:u w:val="single"/>
        </w:rPr>
        <w:t> the following:</w:t>
      </w:r>
    </w:p>
    <w:p w14:paraId="1691AA9E" w14:textId="77777777" w:rsidR="000A06F4" w:rsidRPr="00CB3AD9" w:rsidRDefault="000A06F4" w:rsidP="000A06F4">
      <w:pPr>
        <w:pStyle w:val="SectionBody"/>
        <w:rPr>
          <w:color w:val="auto"/>
          <w:u w:val="single"/>
        </w:rPr>
      </w:pPr>
      <w:r w:rsidRPr="00CB3AD9">
        <w:rPr>
          <w:color w:val="auto"/>
          <w:u w:val="single"/>
        </w:rPr>
        <w:t>(1) Specific cases with paused prosecution;</w:t>
      </w:r>
    </w:p>
    <w:p w14:paraId="0067072B" w14:textId="77777777" w:rsidR="000A06F4" w:rsidRPr="00CB3AD9" w:rsidRDefault="000A06F4" w:rsidP="000A06F4">
      <w:pPr>
        <w:pStyle w:val="SectionBody"/>
        <w:rPr>
          <w:color w:val="auto"/>
          <w:u w:val="single"/>
        </w:rPr>
      </w:pPr>
      <w:r w:rsidRPr="00CB3AD9">
        <w:rPr>
          <w:color w:val="auto"/>
          <w:u w:val="single"/>
        </w:rPr>
        <w:t>(2) Reasons for paused status; and</w:t>
      </w:r>
    </w:p>
    <w:p w14:paraId="4AACE02E" w14:textId="24DDDA37" w:rsidR="000A06F4" w:rsidRPr="00CB3AD9" w:rsidRDefault="000A06F4" w:rsidP="000A06F4">
      <w:pPr>
        <w:pStyle w:val="SectionBody"/>
        <w:rPr>
          <w:color w:val="auto"/>
          <w:u w:val="single"/>
        </w:rPr>
      </w:pPr>
      <w:r w:rsidRPr="00CB3AD9">
        <w:rPr>
          <w:color w:val="auto"/>
          <w:u w:val="single"/>
        </w:rPr>
        <w:t>(3) Necessary resources to resume prosecution efforts</w:t>
      </w:r>
      <w:r w:rsidR="00055DA3" w:rsidRPr="00CB3AD9">
        <w:rPr>
          <w:color w:val="auto"/>
          <w:u w:val="single"/>
        </w:rPr>
        <w:t>.</w:t>
      </w:r>
    </w:p>
    <w:p w14:paraId="336E7BB0" w14:textId="11029536" w:rsidR="000A06F4" w:rsidRDefault="000A06F4" w:rsidP="000A06F4">
      <w:pPr>
        <w:pStyle w:val="SectionBody"/>
        <w:rPr>
          <w:color w:val="auto"/>
          <w:u w:val="single"/>
        </w:rPr>
      </w:pPr>
      <w:r w:rsidRPr="00CB3AD9">
        <w:rPr>
          <w:color w:val="auto"/>
          <w:u w:val="single"/>
        </w:rPr>
        <w:t>(f) The West Virginia Legislature shall appropriate the amount of $5,000 per county, for a total of $275,000, for the placement of the remote cameras.</w:t>
      </w:r>
    </w:p>
    <w:p w14:paraId="2B2301C0" w14:textId="72BB301C" w:rsidR="003248B6" w:rsidRPr="00CB3AD9" w:rsidRDefault="003248B6" w:rsidP="000A06F4">
      <w:pPr>
        <w:pStyle w:val="SectionBody"/>
        <w:rPr>
          <w:color w:val="auto"/>
          <w:u w:val="single"/>
        </w:rPr>
      </w:pPr>
      <w:r>
        <w:rPr>
          <w:color w:val="auto"/>
          <w:u w:val="single"/>
        </w:rPr>
        <w:t>(g) A magistrate or municipal court judge may not dismiss an action brought under the provisions of this section.</w:t>
      </w:r>
    </w:p>
    <w:p w14:paraId="4A0BFF98" w14:textId="510A43C8" w:rsidR="000A06F4" w:rsidRPr="00CB3AD9" w:rsidRDefault="000A06F4" w:rsidP="000A06F4">
      <w:pPr>
        <w:pStyle w:val="SectionHeading"/>
        <w:rPr>
          <w:color w:val="auto"/>
          <w:u w:val="single"/>
        </w:rPr>
        <w:sectPr w:rsidR="000A06F4" w:rsidRPr="00CB3AD9" w:rsidSect="008940B2">
          <w:type w:val="continuous"/>
          <w:pgSz w:w="12240" w:h="15840" w:code="1"/>
          <w:pgMar w:top="1440" w:right="1440" w:bottom="1440" w:left="1440" w:header="720" w:footer="720" w:gutter="0"/>
          <w:lnNumType w:countBy="1" w:restart="newSection"/>
          <w:pgNumType w:start="0"/>
          <w:cols w:space="720"/>
          <w:docGrid w:linePitch="360"/>
        </w:sectPr>
      </w:pPr>
      <w:r w:rsidRPr="00CB3AD9">
        <w:rPr>
          <w:color w:val="auto"/>
          <w:u w:val="single"/>
        </w:rPr>
        <w:t>§22-15</w:t>
      </w:r>
      <w:r w:rsidR="00075E3D" w:rsidRPr="00CB3AD9">
        <w:rPr>
          <w:color w:val="auto"/>
          <w:u w:val="single"/>
        </w:rPr>
        <w:t>B</w:t>
      </w:r>
      <w:r w:rsidRPr="00CB3AD9">
        <w:rPr>
          <w:color w:val="auto"/>
          <w:u w:val="single"/>
        </w:rPr>
        <w:t>-4. Notice requirement</w:t>
      </w:r>
    </w:p>
    <w:p w14:paraId="35716F55" w14:textId="53B7977A" w:rsidR="000A06F4" w:rsidRPr="00CB3AD9" w:rsidRDefault="000A06F4" w:rsidP="000A06F4">
      <w:pPr>
        <w:pStyle w:val="SectionBody"/>
        <w:rPr>
          <w:color w:val="auto"/>
          <w:u w:val="single"/>
        </w:rPr>
      </w:pPr>
      <w:r w:rsidRPr="00CB3AD9">
        <w:rPr>
          <w:color w:val="auto"/>
          <w:u w:val="single"/>
        </w:rPr>
        <w:t>Public notice shall be given, including</w:t>
      </w:r>
      <w:r w:rsidR="005C1269" w:rsidRPr="00CB3AD9">
        <w:rPr>
          <w:color w:val="auto"/>
          <w:u w:val="single"/>
        </w:rPr>
        <w:t xml:space="preserve"> but not limited to</w:t>
      </w:r>
      <w:r w:rsidRPr="00CB3AD9">
        <w:rPr>
          <w:color w:val="auto"/>
          <w:u w:val="single"/>
        </w:rPr>
        <w:t xml:space="preserve"> publishing in </w:t>
      </w:r>
      <w:r w:rsidR="004E6FDA" w:rsidRPr="00CB3AD9">
        <w:rPr>
          <w:color w:val="auto"/>
          <w:u w:val="single"/>
        </w:rPr>
        <w:t xml:space="preserve">a </w:t>
      </w:r>
      <w:r w:rsidRPr="00CB3AD9">
        <w:rPr>
          <w:color w:val="auto"/>
          <w:u w:val="single"/>
        </w:rPr>
        <w:t>newspaper of record, no less than two weeks prior</w:t>
      </w:r>
      <w:r w:rsidRPr="00CB3AD9">
        <w:rPr>
          <w:rStyle w:val="apple-converted-space"/>
          <w:color w:val="auto"/>
          <w:u w:val="single"/>
        </w:rPr>
        <w:t xml:space="preserve"> </w:t>
      </w:r>
      <w:r w:rsidRPr="00CB3AD9">
        <w:rPr>
          <w:color w:val="auto"/>
          <w:u w:val="single"/>
        </w:rPr>
        <w:t xml:space="preserve">to </w:t>
      </w:r>
      <w:r w:rsidR="00055DA3" w:rsidRPr="00CB3AD9">
        <w:rPr>
          <w:color w:val="auto"/>
          <w:u w:val="single"/>
        </w:rPr>
        <w:t xml:space="preserve">the </w:t>
      </w:r>
      <w:r w:rsidRPr="00CB3AD9">
        <w:rPr>
          <w:color w:val="auto"/>
          <w:u w:val="single"/>
        </w:rPr>
        <w:t>meeting.</w:t>
      </w:r>
    </w:p>
    <w:p w14:paraId="7B19BA63" w14:textId="3980E0F8" w:rsidR="000A06F4" w:rsidRPr="00CB3AD9" w:rsidRDefault="000A06F4" w:rsidP="00395ECB">
      <w:pPr>
        <w:pStyle w:val="Note"/>
        <w:widowControl/>
        <w:rPr>
          <w:color w:val="auto"/>
        </w:rPr>
      </w:pPr>
    </w:p>
    <w:p w14:paraId="204369DB" w14:textId="77777777" w:rsidR="000A06F4" w:rsidRPr="00CB3AD9" w:rsidRDefault="000A06F4" w:rsidP="00395ECB">
      <w:pPr>
        <w:pStyle w:val="Note"/>
        <w:widowControl/>
        <w:rPr>
          <w:color w:val="auto"/>
        </w:rPr>
      </w:pPr>
    </w:p>
    <w:p w14:paraId="53C99E92" w14:textId="5C505ECE" w:rsidR="00CE6371" w:rsidRPr="00CB3AD9" w:rsidRDefault="004918C8" w:rsidP="00395ECB">
      <w:pPr>
        <w:pStyle w:val="Note"/>
        <w:widowControl/>
        <w:rPr>
          <w:color w:val="auto"/>
        </w:rPr>
      </w:pPr>
      <w:r w:rsidRPr="00CB3AD9">
        <w:rPr>
          <w:color w:val="auto"/>
        </w:rPr>
        <w:t xml:space="preserve">NOTE: The purpose of this bill is </w:t>
      </w:r>
      <w:r w:rsidR="00CE6371" w:rsidRPr="00CB3AD9">
        <w:rPr>
          <w:color w:val="auto"/>
        </w:rPr>
        <w:t xml:space="preserve">to </w:t>
      </w:r>
      <w:r w:rsidR="00055DA3" w:rsidRPr="00CB3AD9">
        <w:rPr>
          <w:color w:val="auto"/>
        </w:rPr>
        <w:t>establish the Litterbug Act. The bill creates a short title. The bill provides for legislative findings and a purpose. The bill provides for enactment of the article and funding. Finally, the bill provides for a notice requirement</w:t>
      </w:r>
      <w:r w:rsidR="00CE6371" w:rsidRPr="00CB3AD9">
        <w:rPr>
          <w:color w:val="auto"/>
        </w:rPr>
        <w:t xml:space="preserve">. </w:t>
      </w:r>
    </w:p>
    <w:p w14:paraId="550EF228" w14:textId="77777777" w:rsidR="004918C8" w:rsidRPr="00CB3AD9" w:rsidRDefault="004918C8" w:rsidP="00395ECB">
      <w:pPr>
        <w:pStyle w:val="Note"/>
        <w:widowControl/>
        <w:rPr>
          <w:color w:val="auto"/>
        </w:rPr>
      </w:pPr>
      <w:r w:rsidRPr="00CB3AD9">
        <w:rPr>
          <w:color w:val="auto"/>
        </w:rPr>
        <w:t>Strike-throughs indicate language that would be stricken from a heading or the present law and underscoring indicates new language that would be added.</w:t>
      </w:r>
    </w:p>
    <w:p w14:paraId="4AD37BF7" w14:textId="77777777" w:rsidR="004918C8" w:rsidRPr="00CB3AD9" w:rsidRDefault="004918C8" w:rsidP="00395ECB">
      <w:pPr>
        <w:pStyle w:val="Note"/>
        <w:widowControl/>
        <w:ind w:left="0"/>
        <w:rPr>
          <w:color w:val="auto"/>
        </w:rPr>
      </w:pPr>
    </w:p>
    <w:sectPr w:rsidR="004918C8" w:rsidRPr="00CB3AD9" w:rsidSect="00464A44">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AEE2" w14:textId="77777777" w:rsidR="00D15629" w:rsidRPr="00B844FE" w:rsidRDefault="00D15629" w:rsidP="00B844FE">
      <w:r>
        <w:separator/>
      </w:r>
    </w:p>
  </w:endnote>
  <w:endnote w:type="continuationSeparator" w:id="0">
    <w:p w14:paraId="4DEC83C1" w14:textId="77777777" w:rsidR="00D15629" w:rsidRPr="00B844FE" w:rsidRDefault="00D156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79146"/>
      <w:docPartObj>
        <w:docPartGallery w:val="Page Numbers (Bottom of Page)"/>
        <w:docPartUnique/>
      </w:docPartObj>
    </w:sdtPr>
    <w:sdtEndPr/>
    <w:sdtContent>
      <w:p w14:paraId="742076A2" w14:textId="77777777" w:rsidR="00814AD8" w:rsidRPr="00B844FE" w:rsidRDefault="00814A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14AD8" w:rsidRDefault="00814A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855646"/>
      <w:docPartObj>
        <w:docPartGallery w:val="Page Numbers (Bottom of Page)"/>
        <w:docPartUnique/>
      </w:docPartObj>
    </w:sdtPr>
    <w:sdtEndPr>
      <w:rPr>
        <w:noProof/>
      </w:rPr>
    </w:sdtEndPr>
    <w:sdtContent>
      <w:p w14:paraId="2692431D" w14:textId="3D8D0B23" w:rsidR="00CA7667" w:rsidRDefault="00CA76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00FA" w14:textId="6FE2C154" w:rsidR="00055DA3" w:rsidRDefault="00055DA3">
    <w:pPr>
      <w:pStyle w:val="Footer"/>
      <w:jc w:val="center"/>
    </w:pPr>
  </w:p>
  <w:p w14:paraId="2AA90C2F" w14:textId="77777777" w:rsidR="00CA7667" w:rsidRDefault="00CA76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6CA8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7EA74A"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6D14" w14:textId="2B17C52C" w:rsidR="002A0269" w:rsidRPr="00CA7667" w:rsidRDefault="00055DA3" w:rsidP="00055DA3">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69E1" w14:textId="77777777" w:rsidR="00D15629" w:rsidRPr="00B844FE" w:rsidRDefault="00D15629" w:rsidP="00B844FE">
      <w:r>
        <w:separator/>
      </w:r>
    </w:p>
  </w:footnote>
  <w:footnote w:type="continuationSeparator" w:id="0">
    <w:p w14:paraId="43C27052" w14:textId="77777777" w:rsidR="00D15629" w:rsidRPr="00B844FE" w:rsidRDefault="00D156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55A4" w14:textId="77777777" w:rsidR="00814AD8" w:rsidRPr="00B844FE" w:rsidRDefault="00814CA5">
    <w:pPr>
      <w:pStyle w:val="Header"/>
    </w:pPr>
    <w:sdt>
      <w:sdtPr>
        <w:id w:val="-1608266448"/>
        <w:placeholder>
          <w:docPart w:val="4A4FF9DFC25649E9B551B2BD82744BA4"/>
        </w:placeholder>
        <w:temporary/>
        <w:showingPlcHdr/>
        <w15:appearance w15:val="hidden"/>
      </w:sdtPr>
      <w:sdtEndPr/>
      <w:sdtContent>
        <w:r w:rsidR="00814AD8" w:rsidRPr="00B844FE">
          <w:t>[Type here]</w:t>
        </w:r>
      </w:sdtContent>
    </w:sdt>
    <w:r w:rsidR="00814AD8" w:rsidRPr="00B844FE">
      <w:ptab w:relativeTo="margin" w:alignment="left" w:leader="none"/>
    </w:r>
    <w:sdt>
      <w:sdtPr>
        <w:id w:val="20677657"/>
        <w:placeholder>
          <w:docPart w:val="4A4FF9DFC25649E9B551B2BD82744BA4"/>
        </w:placeholder>
        <w:temporary/>
        <w:showingPlcHdr/>
        <w15:appearance w15:val="hidden"/>
      </w:sdtPr>
      <w:sdtEndPr/>
      <w:sdtContent>
        <w:r w:rsidR="00814A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D186" w14:textId="77777777" w:rsidR="004F12BB" w:rsidRPr="00C33014" w:rsidRDefault="004F12BB" w:rsidP="004F12BB">
    <w:pPr>
      <w:pStyle w:val="HeaderStyle"/>
    </w:pPr>
    <w:r>
      <w:t>Intr. HB</w:t>
    </w:r>
  </w:p>
  <w:p w14:paraId="126E16AE" w14:textId="2FC91D79" w:rsidR="00814AD8" w:rsidRPr="00C33014" w:rsidRDefault="004F12BB" w:rsidP="00C33014">
    <w:pPr>
      <w:pStyle w:val="HeaderStyle"/>
    </w:pPr>
    <w:r>
      <w:rPr>
        <w:rStyle w:val="HeaderStyleChar"/>
      </w:rPr>
      <w:tab/>
    </w:r>
    <w:r>
      <w:rPr>
        <w:rStyle w:val="HeaderStyleChar"/>
      </w:rPr>
      <w:tab/>
    </w:r>
    <w:sdt>
      <w:sdtPr>
        <w:rPr>
          <w:color w:val="auto"/>
        </w:rPr>
        <w:alias w:val="CBD Number"/>
        <w:tag w:val="CBD Number"/>
        <w:id w:val="64153659"/>
        <w:text/>
      </w:sdtPr>
      <w:sdtEndPr/>
      <w:sdtContent>
        <w:r w:rsidRPr="004F12BB">
          <w:rPr>
            <w:color w:val="auto"/>
          </w:rPr>
          <w:t>2023R2645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945" w14:textId="77777777" w:rsidR="004F12BB" w:rsidRDefault="004F12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6CC3" w14:textId="77777777" w:rsidR="00075E3D" w:rsidRPr="002A0269" w:rsidRDefault="00075E3D" w:rsidP="00B844FE">
    <w:pPr>
      <w:pStyle w:val="HeaderStyle"/>
    </w:pPr>
    <w:r>
      <w:t>Intr. HB</w:t>
    </w:r>
    <w:r>
      <w:tab/>
    </w:r>
    <w:r>
      <w:tab/>
      <w:t>2023R2645</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8A4C" w14:textId="77777777" w:rsidR="002A0269" w:rsidRPr="00B844FE" w:rsidRDefault="00814CA5">
    <w:pPr>
      <w:pStyle w:val="Header"/>
    </w:pPr>
    <w:sdt>
      <w:sdtPr>
        <w:id w:val="-684364211"/>
        <w:placeholder>
          <w:docPart w:val="835E12278A00431CBE760BA1E6B172F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35E12278A00431CBE760BA1E6B172F2"/>
        </w:placeholder>
        <w:temporary/>
        <w:showingPlcHdr/>
        <w15:appearance w15:val="hidden"/>
      </w:sdtPr>
      <w:sdtEndPr/>
      <w:sdtContent>
        <w:r w:rsidR="00CC1F3B"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512C" w14:textId="35184921" w:rsidR="00C33014" w:rsidRPr="00C33014" w:rsidRDefault="00577627" w:rsidP="000573A9">
    <w:pPr>
      <w:pStyle w:val="HeaderStyle"/>
    </w:pPr>
    <w:r>
      <w:t>Intr. HB</w:t>
    </w:r>
    <w:r w:rsidR="00C33014" w:rsidRPr="002A0269">
      <w:ptab w:relativeTo="margin" w:alignment="center" w:leader="none"/>
    </w:r>
    <w:r w:rsidR="00C33014">
      <w:tab/>
    </w:r>
    <w:sdt>
      <w:sdtPr>
        <w:alias w:val="CBD Number"/>
        <w:tag w:val="CBD Number"/>
        <w:id w:val="1176923086"/>
        <w:lock w:val="sdtLocked"/>
        <w:placeholder>
          <w:docPart w:val="A4497E0EED2B456DA173D230F34B972A"/>
        </w:placeholder>
        <w:text/>
      </w:sdtPr>
      <w:sdtEndPr/>
      <w:sdtContent>
        <w:r>
          <w:t>202</w:t>
        </w:r>
        <w:r w:rsidR="000A06F4">
          <w:t>3R2645</w:t>
        </w:r>
      </w:sdtContent>
    </w:sdt>
  </w:p>
  <w:p w14:paraId="4785BED4" w14:textId="77777777" w:rsidR="00E831B3" w:rsidRPr="00C33014" w:rsidRDefault="00E831B3" w:rsidP="00C330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D24A" w14:textId="77777777" w:rsidR="002A0269" w:rsidRPr="002A0269" w:rsidRDefault="00AE48A0" w:rsidP="00CC1F3B">
    <w:pPr>
      <w:pStyle w:val="HeaderStyle"/>
    </w:pPr>
    <w:r>
      <w:t>INTRODUCED</w:t>
    </w:r>
    <w:sdt>
      <w:sdtPr>
        <w:tag w:val="BNumWH"/>
        <w:id w:val="-1890952866"/>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B67E53215ABC4FBFBF8A2371CEB9E59B"/>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5127D"/>
    <w:multiLevelType w:val="hybridMultilevel"/>
    <w:tmpl w:val="72AC9F86"/>
    <w:lvl w:ilvl="0" w:tplc="B5E0C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A465C7"/>
    <w:multiLevelType w:val="hybridMultilevel"/>
    <w:tmpl w:val="72AC9F86"/>
    <w:lvl w:ilvl="0" w:tplc="B5E0C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55DA3"/>
    <w:rsid w:val="000573A9"/>
    <w:rsid w:val="00075E3D"/>
    <w:rsid w:val="00085D22"/>
    <w:rsid w:val="000955B8"/>
    <w:rsid w:val="000A06F4"/>
    <w:rsid w:val="000C3CDC"/>
    <w:rsid w:val="000C5C77"/>
    <w:rsid w:val="0010070F"/>
    <w:rsid w:val="0015112E"/>
    <w:rsid w:val="001552E7"/>
    <w:rsid w:val="001566B4"/>
    <w:rsid w:val="001C279E"/>
    <w:rsid w:val="001D459E"/>
    <w:rsid w:val="0021007F"/>
    <w:rsid w:val="0027011C"/>
    <w:rsid w:val="00274200"/>
    <w:rsid w:val="00275740"/>
    <w:rsid w:val="002800DD"/>
    <w:rsid w:val="002A0269"/>
    <w:rsid w:val="002F0ED1"/>
    <w:rsid w:val="0030020A"/>
    <w:rsid w:val="00303684"/>
    <w:rsid w:val="003143F5"/>
    <w:rsid w:val="00314854"/>
    <w:rsid w:val="003248B6"/>
    <w:rsid w:val="00394191"/>
    <w:rsid w:val="00395ECB"/>
    <w:rsid w:val="003B293D"/>
    <w:rsid w:val="003C51CD"/>
    <w:rsid w:val="003D7812"/>
    <w:rsid w:val="004368E0"/>
    <w:rsid w:val="00464A44"/>
    <w:rsid w:val="004918C8"/>
    <w:rsid w:val="004C13DD"/>
    <w:rsid w:val="004D152F"/>
    <w:rsid w:val="004E3441"/>
    <w:rsid w:val="004E6FDA"/>
    <w:rsid w:val="004F12BB"/>
    <w:rsid w:val="005371FE"/>
    <w:rsid w:val="00552CDA"/>
    <w:rsid w:val="0057173B"/>
    <w:rsid w:val="00577627"/>
    <w:rsid w:val="00583422"/>
    <w:rsid w:val="005A5366"/>
    <w:rsid w:val="005C1269"/>
    <w:rsid w:val="00637E73"/>
    <w:rsid w:val="00681A7F"/>
    <w:rsid w:val="006865E9"/>
    <w:rsid w:val="00691F3E"/>
    <w:rsid w:val="00694BFB"/>
    <w:rsid w:val="006A106B"/>
    <w:rsid w:val="006C523D"/>
    <w:rsid w:val="006D4036"/>
    <w:rsid w:val="007609FA"/>
    <w:rsid w:val="00771126"/>
    <w:rsid w:val="007A7081"/>
    <w:rsid w:val="007B7C61"/>
    <w:rsid w:val="007C5D2A"/>
    <w:rsid w:val="007C620D"/>
    <w:rsid w:val="007F1CF5"/>
    <w:rsid w:val="00814AD8"/>
    <w:rsid w:val="00814CA5"/>
    <w:rsid w:val="00834EDE"/>
    <w:rsid w:val="008736AA"/>
    <w:rsid w:val="008940B2"/>
    <w:rsid w:val="008A7476"/>
    <w:rsid w:val="008D275D"/>
    <w:rsid w:val="008D6138"/>
    <w:rsid w:val="009801C5"/>
    <w:rsid w:val="00980327"/>
    <w:rsid w:val="00986478"/>
    <w:rsid w:val="009A550B"/>
    <w:rsid w:val="009A6998"/>
    <w:rsid w:val="009B5557"/>
    <w:rsid w:val="009F1067"/>
    <w:rsid w:val="009F7772"/>
    <w:rsid w:val="00A11A33"/>
    <w:rsid w:val="00A31E01"/>
    <w:rsid w:val="00A454A3"/>
    <w:rsid w:val="00A527AD"/>
    <w:rsid w:val="00A718CF"/>
    <w:rsid w:val="00A87D84"/>
    <w:rsid w:val="00AA2CC5"/>
    <w:rsid w:val="00AE2693"/>
    <w:rsid w:val="00AE48A0"/>
    <w:rsid w:val="00AE61BE"/>
    <w:rsid w:val="00AE6627"/>
    <w:rsid w:val="00B16F25"/>
    <w:rsid w:val="00B24422"/>
    <w:rsid w:val="00B248AB"/>
    <w:rsid w:val="00B80C20"/>
    <w:rsid w:val="00B844FE"/>
    <w:rsid w:val="00B86B4F"/>
    <w:rsid w:val="00BC224E"/>
    <w:rsid w:val="00BC562B"/>
    <w:rsid w:val="00C02C2B"/>
    <w:rsid w:val="00C22E44"/>
    <w:rsid w:val="00C33014"/>
    <w:rsid w:val="00C33434"/>
    <w:rsid w:val="00C34869"/>
    <w:rsid w:val="00C42EB6"/>
    <w:rsid w:val="00C52F91"/>
    <w:rsid w:val="00C85096"/>
    <w:rsid w:val="00C87EA9"/>
    <w:rsid w:val="00CA7667"/>
    <w:rsid w:val="00CB20EF"/>
    <w:rsid w:val="00CB390F"/>
    <w:rsid w:val="00CB3AD9"/>
    <w:rsid w:val="00CC1F3B"/>
    <w:rsid w:val="00CD12CB"/>
    <w:rsid w:val="00CD36CF"/>
    <w:rsid w:val="00CE6371"/>
    <w:rsid w:val="00CF1DCA"/>
    <w:rsid w:val="00CF3BB6"/>
    <w:rsid w:val="00D06519"/>
    <w:rsid w:val="00D15629"/>
    <w:rsid w:val="00D25F70"/>
    <w:rsid w:val="00D26E03"/>
    <w:rsid w:val="00D526E6"/>
    <w:rsid w:val="00D579FC"/>
    <w:rsid w:val="00D81C16"/>
    <w:rsid w:val="00DE526B"/>
    <w:rsid w:val="00DF199D"/>
    <w:rsid w:val="00E01542"/>
    <w:rsid w:val="00E365F1"/>
    <w:rsid w:val="00E62F48"/>
    <w:rsid w:val="00E655DE"/>
    <w:rsid w:val="00E831B3"/>
    <w:rsid w:val="00EB3CDB"/>
    <w:rsid w:val="00EE70CB"/>
    <w:rsid w:val="00F234BB"/>
    <w:rsid w:val="00F41CA2"/>
    <w:rsid w:val="00F443C0"/>
    <w:rsid w:val="00F62EFB"/>
    <w:rsid w:val="00F8071A"/>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paragraph" w:customStyle="1" w:styleId="p1">
    <w:name w:val="p1"/>
    <w:basedOn w:val="Normal"/>
    <w:rsid w:val="000A06F4"/>
    <w:pPr>
      <w:spacing w:line="240" w:lineRule="auto"/>
    </w:pPr>
    <w:rPr>
      <w:rFonts w:ascii="Calibri" w:hAnsi="Calibri" w:cs="Calibri"/>
      <w:color w:val="auto"/>
    </w:rPr>
  </w:style>
  <w:style w:type="paragraph" w:customStyle="1" w:styleId="p2">
    <w:name w:val="p2"/>
    <w:basedOn w:val="Normal"/>
    <w:rsid w:val="000A06F4"/>
    <w:pPr>
      <w:spacing w:line="240" w:lineRule="auto"/>
    </w:pPr>
    <w:rPr>
      <w:rFonts w:ascii="Calibri" w:hAnsi="Calibri" w:cs="Calibri"/>
      <w:color w:val="auto"/>
    </w:rPr>
  </w:style>
  <w:style w:type="character" w:customStyle="1" w:styleId="apple-converted-space">
    <w:name w:val="apple-converted-space"/>
    <w:basedOn w:val="DefaultParagraphFont"/>
    <w:rsid w:val="000A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05EE1"/>
    <w:rsid w:val="00357E10"/>
    <w:rsid w:val="003604AA"/>
    <w:rsid w:val="00483839"/>
    <w:rsid w:val="00691CD9"/>
    <w:rsid w:val="00710417"/>
    <w:rsid w:val="00873661"/>
    <w:rsid w:val="008E3C95"/>
    <w:rsid w:val="009053E8"/>
    <w:rsid w:val="00960278"/>
    <w:rsid w:val="009B13B7"/>
    <w:rsid w:val="00B77365"/>
    <w:rsid w:val="00C875DE"/>
    <w:rsid w:val="00F0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2023-01-18T18:43:00Z</dcterms:created>
  <dcterms:modified xsi:type="dcterms:W3CDTF">2023-01-18T18:43:00Z</dcterms:modified>
</cp:coreProperties>
</file>